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ind w:firstLine="1800" w:firstLineChars="500"/>
        <w:jc w:val="both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房票安置商品房房源库入库申请表</w:t>
      </w:r>
      <w:bookmarkStart w:id="1" w:name="_GoBack"/>
      <w:bookmarkEnd w:id="1"/>
    </w:p>
    <w:tbl>
      <w:tblPr>
        <w:tblStyle w:val="4"/>
        <w:tblpPr w:leftFromText="180" w:rightFromText="180" w:vertAnchor="page" w:horzAnchor="page" w:tblpX="1492" w:tblpY="3121"/>
        <w:tblOverlap w:val="never"/>
        <w:tblW w:w="9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1"/>
        <w:gridCol w:w="6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2781" w:type="dxa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房地产开发企业名称</w:t>
            </w:r>
          </w:p>
        </w:tc>
        <w:tc>
          <w:tcPr>
            <w:tcW w:w="6245" w:type="dxa"/>
            <w:vAlign w:val="center"/>
          </w:tcPr>
          <w:p>
            <w:pPr>
              <w:jc w:val="center"/>
              <w:rPr>
                <w:b/>
                <w:bCs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78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245" w:type="dxa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2" w:hRule="atLeast"/>
          <w:jc w:val="center"/>
        </w:trPr>
        <w:tc>
          <w:tcPr>
            <w:tcW w:w="278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房地产开发企业</w:t>
            </w:r>
          </w:p>
          <w:p>
            <w:pPr>
              <w:jc w:val="center"/>
              <w:rPr>
                <w:rFonts w:hint="default" w:eastAsia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申请意见</w:t>
            </w:r>
          </w:p>
        </w:tc>
        <w:tc>
          <w:tcPr>
            <w:tcW w:w="6245" w:type="dxa"/>
            <w:vAlign w:val="center"/>
          </w:tcPr>
          <w:p>
            <w:pPr>
              <w:ind w:firstLine="480" w:firstLineChars="20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我公司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申报项目已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取得《商品房预售许可证》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☐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或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《不动产权证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书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》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☐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且已预售或现售商品房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无抵押、冻结、查封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等情形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权属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清晰无纠纷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并承诺执行《岳阳市城区房票安置商品房房源库管理暂行办法》相关规定，履行《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岳阳市城区房票安置商品房房源入库协议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》的约定，现申请将尚未出售商品房纳入房票安置商品房房源库。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ind w:firstLine="3600" w:firstLineChars="15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2880" w:firstLineChars="1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房地产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开发企业：</w:t>
            </w:r>
          </w:p>
          <w:p>
            <w:pPr>
              <w:ind w:firstLine="3360" w:firstLineChars="14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320" w:firstLineChars="1800"/>
              <w:jc w:val="left"/>
              <w:rPr>
                <w:rFonts w:hint="default" w:eastAsia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  <w:jc w:val="center"/>
        </w:trPr>
        <w:tc>
          <w:tcPr>
            <w:tcW w:w="2781" w:type="dxa"/>
            <w:vAlign w:val="center"/>
          </w:tcPr>
          <w:p>
            <w:pPr>
              <w:ind w:left="843" w:hanging="843" w:hangingChars="300"/>
              <w:jc w:val="both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房地产市场服务中心初审意见</w:t>
            </w:r>
            <w:bookmarkEnd w:id="0"/>
          </w:p>
        </w:tc>
        <w:tc>
          <w:tcPr>
            <w:tcW w:w="624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  <w:jc w:val="center"/>
        </w:trPr>
        <w:tc>
          <w:tcPr>
            <w:tcW w:w="278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房地产交易中心   初审意见</w:t>
            </w:r>
          </w:p>
        </w:tc>
        <w:tc>
          <w:tcPr>
            <w:tcW w:w="6245" w:type="dxa"/>
            <w:vAlign w:val="center"/>
          </w:tcPr>
          <w:p>
            <w:pPr>
              <w:jc w:val="right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2781" w:type="dxa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房地产市场监管科 审核意见</w:t>
            </w:r>
          </w:p>
        </w:tc>
        <w:tc>
          <w:tcPr>
            <w:tcW w:w="6245" w:type="dxa"/>
            <w:vAlign w:val="center"/>
          </w:tcPr>
          <w:p>
            <w:pPr>
              <w:jc w:val="center"/>
              <w:rPr>
                <w:b/>
                <w:bCs/>
                <w:sz w:val="30"/>
                <w:szCs w:val="30"/>
                <w:vertAlign w:val="baseline"/>
              </w:rPr>
            </w:pPr>
          </w:p>
          <w:p>
            <w:pPr>
              <w:jc w:val="center"/>
              <w:rPr>
                <w:b/>
                <w:bCs/>
                <w:sz w:val="30"/>
                <w:szCs w:val="30"/>
                <w:vertAlign w:val="baseline"/>
              </w:rPr>
            </w:pPr>
          </w:p>
          <w:p>
            <w:pPr>
              <w:jc w:val="center"/>
              <w:rPr>
                <w:rFonts w:hint="default" w:eastAsia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278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局分管领导</w:t>
            </w:r>
          </w:p>
          <w:p>
            <w:pPr>
              <w:jc w:val="center"/>
              <w:rPr>
                <w:rFonts w:hint="default" w:eastAsia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审批意见</w:t>
            </w:r>
          </w:p>
        </w:tc>
        <w:tc>
          <w:tcPr>
            <w:tcW w:w="6245" w:type="dxa"/>
            <w:vAlign w:val="center"/>
          </w:tcPr>
          <w:p>
            <w:pPr>
              <w:pStyle w:val="2"/>
              <w:ind w:left="0" w:leftChars="0" w:firstLine="0" w:firstLineChars="0"/>
            </w:pPr>
          </w:p>
          <w:p>
            <w:pPr>
              <w:jc w:val="center"/>
              <w:rPr>
                <w:b/>
                <w:bCs/>
                <w:sz w:val="30"/>
                <w:szCs w:val="30"/>
                <w:vertAlign w:val="baseline"/>
              </w:rPr>
            </w:pPr>
          </w:p>
          <w:p>
            <w:pPr>
              <w:jc w:val="center"/>
              <w:rPr>
                <w:b/>
                <w:bCs/>
                <w:sz w:val="30"/>
                <w:szCs w:val="30"/>
                <w:vertAlign w:val="baseline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 xml:space="preserve">                          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F8AD1"/>
    <w:rsid w:val="FFFF8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200" w:leftChars="200"/>
    </w:pPr>
    <w:rPr>
      <w:rFonts w:ascii="Times New Roman" w:hAnsi="Times New Roman" w:eastAsia="宋体" w:cs="Times New Roman"/>
      <w:lang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2025-08-08T15:14:00Z</dcterms:created>
  <dc:creator>sknono⚠️</dc:creator>
  <cp:lastModifiedBy>sknono⚠️</cp:lastModifiedBy>
  <dcterms:modified xsi:type="dcterms:W3CDTF">2025-08-08T15:15:36Z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